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597" w:rsidRDefault="0030044E" w:rsidP="00731231">
      <w:pPr>
        <w:rPr>
          <w:b/>
        </w:rPr>
      </w:pPr>
      <w:r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9.45pt;margin-top:52.35pt;width:129.75pt;height:63.15pt;z-index:251660288;mso-height-percent:200;mso-height-percent:200;mso-width-relative:margin;mso-height-relative:margin" strokecolor="white [3212]">
            <v:textbox style="mso-fit-shape-to-text:t">
              <w:txbxContent>
                <w:p w:rsidR="00A0464F" w:rsidRPr="00731231" w:rsidRDefault="00A0464F" w:rsidP="00731231">
                  <w:pPr>
                    <w:jc w:val="center"/>
                    <w:rPr>
                      <w:b/>
                    </w:rPr>
                  </w:pPr>
                  <w:r w:rsidRPr="00731231">
                    <w:rPr>
                      <w:b/>
                    </w:rPr>
                    <w:t>Coaches’ Workshop</w:t>
                  </w:r>
                </w:p>
                <w:p w:rsidR="00A0464F" w:rsidRPr="00731231" w:rsidRDefault="00A0464F" w:rsidP="00731231">
                  <w:pPr>
                    <w:jc w:val="center"/>
                    <w:rPr>
                      <w:b/>
                    </w:rPr>
                  </w:pPr>
                  <w:r w:rsidRPr="00731231">
                    <w:rPr>
                      <w:b/>
                    </w:rPr>
                    <w:t>September 18, 2009</w:t>
                  </w:r>
                </w:p>
                <w:p w:rsidR="00A0464F" w:rsidRPr="00731231" w:rsidRDefault="00A0464F" w:rsidP="00731231">
                  <w:pPr>
                    <w:jc w:val="center"/>
                    <w:rPr>
                      <w:b/>
                    </w:rPr>
                  </w:pPr>
                  <w:r w:rsidRPr="00731231">
                    <w:rPr>
                      <w:b/>
                    </w:rPr>
                    <w:t>Dewey Room</w:t>
                  </w:r>
                </w:p>
                <w:p w:rsidR="00A0464F" w:rsidRPr="00731231" w:rsidRDefault="00A0464F" w:rsidP="00731231">
                  <w:pPr>
                    <w:jc w:val="center"/>
                    <w:rPr>
                      <w:b/>
                    </w:rPr>
                  </w:pPr>
                  <w:r w:rsidRPr="00731231">
                    <w:rPr>
                      <w:b/>
                    </w:rPr>
                    <w:t>8:30 a.m. – 2:30 p.m.</w:t>
                  </w:r>
                </w:p>
              </w:txbxContent>
            </v:textbox>
          </v:shape>
        </w:pict>
      </w:r>
      <w:r w:rsidR="00731231" w:rsidRPr="00731231">
        <w:rPr>
          <w:b/>
          <w:noProof/>
        </w:rPr>
        <w:drawing>
          <wp:inline distT="0" distB="0" distL="0" distR="0">
            <wp:extent cx="1770554" cy="1257300"/>
            <wp:effectExtent l="19050" t="0" r="1096" b="0"/>
            <wp:docPr id="22" name="Picture 0" descr="PIIC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IC_Logo.png"/>
                    <pic:cNvPicPr/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192" cy="1257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231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3829685</wp:posOffset>
            </wp:positionH>
            <wp:positionV relativeFrom="paragraph">
              <wp:posOffset>161925</wp:posOffset>
            </wp:positionV>
            <wp:extent cx="1920875" cy="1047750"/>
            <wp:effectExtent l="19050" t="0" r="3175" b="0"/>
            <wp:wrapSquare wrapText="bothSides"/>
            <wp:docPr id="20" name="Picture 3" descr="AIU3gr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U3grey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A7597" w:rsidRDefault="00FA7597" w:rsidP="00FA7597">
      <w:pPr>
        <w:rPr>
          <w:b/>
        </w:rPr>
      </w:pPr>
    </w:p>
    <w:p w:rsidR="00FA7597" w:rsidRDefault="00FA7597" w:rsidP="00F33293">
      <w:pPr>
        <w:jc w:val="center"/>
        <w:rPr>
          <w:b/>
        </w:rPr>
      </w:pPr>
    </w:p>
    <w:p w:rsidR="00F33293" w:rsidRDefault="00F33293" w:rsidP="00731231">
      <w:pPr>
        <w:rPr>
          <w:b/>
        </w:rPr>
      </w:pPr>
    </w:p>
    <w:p w:rsidR="00F33293" w:rsidRDefault="00F33293" w:rsidP="00F33293">
      <w:pPr>
        <w:jc w:val="center"/>
        <w:rPr>
          <w:b/>
        </w:rPr>
      </w:pPr>
      <w:r>
        <w:rPr>
          <w:b/>
          <w:i/>
        </w:rPr>
        <w:t>AGENDA</w:t>
      </w:r>
    </w:p>
    <w:p w:rsidR="00F33293" w:rsidRDefault="00F33293" w:rsidP="00F33293">
      <w:pPr>
        <w:jc w:val="center"/>
        <w:rPr>
          <w:b/>
        </w:rPr>
      </w:pPr>
    </w:p>
    <w:p w:rsidR="00F33293" w:rsidRDefault="00F33293" w:rsidP="00F33293">
      <w:pPr>
        <w:jc w:val="center"/>
        <w:rPr>
          <w:b/>
        </w:rPr>
      </w:pPr>
    </w:p>
    <w:p w:rsidR="00F33293" w:rsidRDefault="003F5A04" w:rsidP="00F33293">
      <w:pPr>
        <w:rPr>
          <w:b/>
        </w:rPr>
      </w:pPr>
      <w:r>
        <w:rPr>
          <w:b/>
        </w:rPr>
        <w:t xml:space="preserve">Registration, </w:t>
      </w:r>
      <w:r w:rsidR="00F33293">
        <w:rPr>
          <w:b/>
        </w:rPr>
        <w:t>Networking</w:t>
      </w:r>
      <w:r>
        <w:rPr>
          <w:b/>
        </w:rPr>
        <w:t xml:space="preserve">, &amp; </w:t>
      </w:r>
      <w:proofErr w:type="spellStart"/>
      <w:r>
        <w:rPr>
          <w:b/>
        </w:rPr>
        <w:t>Technicological</w:t>
      </w:r>
      <w:proofErr w:type="spellEnd"/>
      <w:r>
        <w:rPr>
          <w:rStyle w:val="FootnoteReference"/>
          <w:b/>
        </w:rPr>
        <w:footnoteReference w:id="1"/>
      </w:r>
      <w:r>
        <w:rPr>
          <w:b/>
        </w:rPr>
        <w:t xml:space="preserve"> Business</w:t>
      </w:r>
    </w:p>
    <w:p w:rsidR="002D50B6" w:rsidRDefault="002D50B6" w:rsidP="00F33293">
      <w:pPr>
        <w:rPr>
          <w:b/>
        </w:rPr>
      </w:pPr>
    </w:p>
    <w:p w:rsidR="00F33293" w:rsidRDefault="00F33293" w:rsidP="00F33293">
      <w:pPr>
        <w:rPr>
          <w:b/>
        </w:rPr>
      </w:pPr>
      <w:r>
        <w:rPr>
          <w:b/>
        </w:rPr>
        <w:t>Introduction/Welcome</w:t>
      </w:r>
      <w:r w:rsidR="0039439F">
        <w:rPr>
          <w:b/>
        </w:rPr>
        <w:t>/Objectives</w:t>
      </w:r>
    </w:p>
    <w:p w:rsidR="00F33293" w:rsidRDefault="00F33293" w:rsidP="00F33293">
      <w:pPr>
        <w:rPr>
          <w:b/>
        </w:rPr>
      </w:pPr>
    </w:p>
    <w:p w:rsidR="000A29F1" w:rsidRDefault="0039439F" w:rsidP="0039439F">
      <w:r>
        <w:rPr>
          <w:b/>
        </w:rPr>
        <w:t>Defining Your Roles &amp; Responsibilities as a Coach</w:t>
      </w:r>
    </w:p>
    <w:p w:rsidR="000A29F1" w:rsidRDefault="0039439F" w:rsidP="000A29F1">
      <w:pPr>
        <w:pStyle w:val="ListParagraph"/>
        <w:numPr>
          <w:ilvl w:val="0"/>
          <w:numId w:val="7"/>
        </w:numPr>
      </w:pPr>
      <w:r>
        <w:t>Following Instructions: “Setting Internet Time Update” and “Help, I Have a Virus!”</w:t>
      </w:r>
    </w:p>
    <w:p w:rsidR="0039439F" w:rsidRDefault="0039439F" w:rsidP="000A29F1">
      <w:pPr>
        <w:pStyle w:val="ListParagraph"/>
        <w:numPr>
          <w:ilvl w:val="0"/>
          <w:numId w:val="7"/>
        </w:numPr>
      </w:pPr>
      <w:r>
        <w:t>Einstein’s Golf Lesson</w:t>
      </w:r>
    </w:p>
    <w:p w:rsidR="0039439F" w:rsidRDefault="0039439F" w:rsidP="0039439F">
      <w:pPr>
        <w:pStyle w:val="ListParagraph"/>
        <w:numPr>
          <w:ilvl w:val="0"/>
          <w:numId w:val="7"/>
        </w:numPr>
      </w:pPr>
      <w:r>
        <w:t>Ten Roles of Coaches</w:t>
      </w:r>
    </w:p>
    <w:p w:rsidR="0039439F" w:rsidRPr="000A29F1" w:rsidRDefault="004B11EB" w:rsidP="0039439F">
      <w:pPr>
        <w:pStyle w:val="ListParagraph"/>
        <w:numPr>
          <w:ilvl w:val="0"/>
          <w:numId w:val="7"/>
        </w:numPr>
      </w:pPr>
      <w:r w:rsidRPr="004B11EB">
        <w:rPr>
          <w:b/>
          <w:noProof/>
          <w:lang w:eastAsia="zh-TW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9" type="#_x0000_t65" style="position:absolute;left:0;text-align:left;margin-left:152.25pt;margin-top:322.5pt;width:64.2pt;height:34.5pt;z-index:251663360;mso-wrap-distance-top:7.2pt;mso-wrap-distance-bottom:7.2pt;mso-position-horizontal-relative:margin;mso-position-vertical-relative:margin" o:allowincell="f" fillcolor="#cf7b79 [2421]" strokecolor="#969696" strokeweight=".5pt">
            <v:fill opacity="19661f"/>
            <v:textbox style="mso-next-textbox:#_x0000_s1029" inset="10.8pt,7.2pt,10.8pt">
              <w:txbxContent>
                <w:p w:rsidR="00A0464F" w:rsidRPr="004B11EB" w:rsidRDefault="00A0464F" w:rsidP="004B11EB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0"/>
                      <w:szCs w:val="20"/>
                    </w:rPr>
                  </w:pPr>
                  <w:r w:rsidRPr="004B11EB"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0"/>
                      <w:szCs w:val="20"/>
                    </w:rPr>
                    <w:t>PLN 1 Time-out</w:t>
                  </w:r>
                </w:p>
              </w:txbxContent>
            </v:textbox>
            <w10:wrap type="square" anchorx="margin" anchory="margin"/>
          </v:shape>
        </w:pict>
      </w:r>
      <w:r w:rsidR="0039439F">
        <w:t>Time and Pies</w:t>
      </w:r>
    </w:p>
    <w:p w:rsidR="000A29F1" w:rsidRDefault="000A29F1" w:rsidP="00F33293">
      <w:pPr>
        <w:rPr>
          <w:b/>
        </w:rPr>
      </w:pPr>
    </w:p>
    <w:p w:rsidR="004B11EB" w:rsidRDefault="004B11EB" w:rsidP="00F33293">
      <w:pPr>
        <w:rPr>
          <w:b/>
        </w:rPr>
      </w:pPr>
    </w:p>
    <w:p w:rsidR="004B11EB" w:rsidRDefault="004B11EB" w:rsidP="00F33293">
      <w:pPr>
        <w:rPr>
          <w:b/>
        </w:rPr>
      </w:pPr>
    </w:p>
    <w:p w:rsidR="00F33293" w:rsidRDefault="0039439F" w:rsidP="00F33293">
      <w:pPr>
        <w:rPr>
          <w:b/>
        </w:rPr>
      </w:pPr>
      <w:r>
        <w:rPr>
          <w:b/>
        </w:rPr>
        <w:t>Using Penn Literacy Network Learning to Help Fulfill Professional Responsibilities as a Coach</w:t>
      </w:r>
    </w:p>
    <w:p w:rsidR="00185F16" w:rsidRDefault="00185F16" w:rsidP="009E5A0F">
      <w:pPr>
        <w:pStyle w:val="ListParagraph"/>
        <w:numPr>
          <w:ilvl w:val="0"/>
          <w:numId w:val="8"/>
        </w:numPr>
      </w:pPr>
      <w:r>
        <w:t>Disarming Colleagues (</w:t>
      </w:r>
      <w:r>
        <w:rPr>
          <w:i/>
        </w:rPr>
        <w:t>What is this thing called “literacy”?</w:t>
      </w:r>
      <w:r>
        <w:t xml:space="preserve">) </w:t>
      </w:r>
    </w:p>
    <w:p w:rsidR="009E5A0F" w:rsidRDefault="00B53CA3" w:rsidP="009E5A0F">
      <w:pPr>
        <w:pStyle w:val="ListParagraph"/>
        <w:numPr>
          <w:ilvl w:val="0"/>
          <w:numId w:val="8"/>
        </w:numPr>
      </w:pPr>
      <w:r>
        <w:t>Pull Yourself Together</w:t>
      </w:r>
    </w:p>
    <w:p w:rsidR="00B1185D" w:rsidRDefault="00185F16" w:rsidP="00185F16">
      <w:pPr>
        <w:pStyle w:val="ListParagraph"/>
        <w:numPr>
          <w:ilvl w:val="0"/>
          <w:numId w:val="8"/>
        </w:numPr>
      </w:pPr>
      <w:r w:rsidRPr="00185F16">
        <w:t xml:space="preserve">"We're </w:t>
      </w:r>
      <w:proofErr w:type="gramStart"/>
      <w:r w:rsidRPr="00185F16">
        <w:t>Moving</w:t>
      </w:r>
      <w:proofErr w:type="gramEnd"/>
      <w:r w:rsidRPr="00185F16">
        <w:t xml:space="preserve"> on Up": Creating a </w:t>
      </w:r>
      <w:proofErr w:type="spellStart"/>
      <w:r w:rsidRPr="00185F16">
        <w:t>Schoolwide</w:t>
      </w:r>
      <w:proofErr w:type="spellEnd"/>
      <w:r w:rsidRPr="00185F16">
        <w:t xml:space="preserve"> Literacy Effort in an Urban High School.</w:t>
      </w:r>
      <w:r>
        <w:t>”</w:t>
      </w:r>
    </w:p>
    <w:p w:rsidR="00707237" w:rsidRDefault="00707237" w:rsidP="00F33293"/>
    <w:p w:rsidR="00707237" w:rsidRDefault="004B11EB" w:rsidP="00F33293">
      <w:pPr>
        <w:rPr>
          <w:b/>
        </w:rPr>
      </w:pPr>
      <w:r>
        <w:rPr>
          <w:b/>
        </w:rPr>
        <w:t>Using PIIC Colleagues as Resources</w:t>
      </w:r>
    </w:p>
    <w:p w:rsidR="00707237" w:rsidRDefault="00A0464F" w:rsidP="00707237">
      <w:pPr>
        <w:numPr>
          <w:ilvl w:val="0"/>
          <w:numId w:val="1"/>
        </w:numPr>
      </w:pPr>
      <w:r>
        <w:t>Rotating Panel Discussion</w:t>
      </w:r>
    </w:p>
    <w:p w:rsidR="00B1185D" w:rsidRDefault="00B1185D" w:rsidP="00707237">
      <w:pPr>
        <w:numPr>
          <w:ilvl w:val="0"/>
          <w:numId w:val="1"/>
        </w:numPr>
      </w:pPr>
      <w:r>
        <w:t>Pie chart</w:t>
      </w:r>
    </w:p>
    <w:p w:rsidR="00B11D29" w:rsidRDefault="00B11D29" w:rsidP="00B11D29"/>
    <w:p w:rsidR="00707237" w:rsidRDefault="004B11EB" w:rsidP="00707237">
      <w:r>
        <w:rPr>
          <w:b/>
        </w:rPr>
        <w:t>Ideas and Protocols for B-D-A Coaching Cycles</w:t>
      </w:r>
    </w:p>
    <w:p w:rsidR="00796CE5" w:rsidRPr="00796CE5" w:rsidRDefault="00796CE5" w:rsidP="00796CE5">
      <w:pPr>
        <w:jc w:val="center"/>
        <w:rPr>
          <w:color w:val="FFFFFF" w:themeColor="background1"/>
        </w:rPr>
      </w:pPr>
      <w:r w:rsidRPr="00796CE5">
        <w:rPr>
          <w:color w:val="FFFFFF" w:themeColor="background1"/>
          <w:highlight w:val="black"/>
        </w:rPr>
        <w:t>BREAK</w:t>
      </w:r>
    </w:p>
    <w:p w:rsidR="00796CE5" w:rsidRDefault="00796CE5" w:rsidP="00796CE5">
      <w:pPr>
        <w:jc w:val="center"/>
      </w:pPr>
    </w:p>
    <w:p w:rsidR="00796CE5" w:rsidRDefault="00796CE5" w:rsidP="00707237">
      <w:pPr>
        <w:rPr>
          <w:b/>
        </w:rPr>
      </w:pPr>
      <w:r w:rsidRPr="00B11D29">
        <w:rPr>
          <w:rFonts w:ascii="Bodoni MT Black" w:hAnsi="Bodoni MT Black"/>
        </w:rPr>
        <w:t>PLN</w:t>
      </w:r>
      <w:r w:rsidRPr="00B11D29">
        <w:t xml:space="preserve"> </w:t>
      </w:r>
      <w:r w:rsidRPr="00B11D29">
        <w:rPr>
          <w:rFonts w:ascii="Bodoni MT Black" w:hAnsi="Bodoni MT Black"/>
        </w:rPr>
        <w:t>Big Idea</w:t>
      </w:r>
      <w:r w:rsidRPr="00B11D29">
        <w:t xml:space="preserve"> </w:t>
      </w:r>
      <w:r>
        <w:rPr>
          <w:rFonts w:ascii="Bodoni MT Black" w:hAnsi="Bodoni MT Black"/>
        </w:rPr>
        <w:t>3</w:t>
      </w:r>
      <w:r w:rsidRPr="00B11D29">
        <w:t>:</w:t>
      </w:r>
      <w:r>
        <w:rPr>
          <w:b/>
        </w:rPr>
        <w:t xml:space="preserve"> </w:t>
      </w:r>
      <w:r>
        <w:rPr>
          <w:b/>
          <w:i/>
        </w:rPr>
        <w:t>B-D-A Paradigm and Instructional Strategies</w:t>
      </w:r>
    </w:p>
    <w:p w:rsidR="00796CE5" w:rsidRPr="00796CE5" w:rsidRDefault="00796CE5" w:rsidP="00707237"/>
    <w:p w:rsidR="00707237" w:rsidRDefault="00796CE5" w:rsidP="00707237">
      <w:r>
        <w:rPr>
          <w:b/>
        </w:rPr>
        <w:t>How You Can Get There from Here</w:t>
      </w:r>
    </w:p>
    <w:p w:rsidR="00707237" w:rsidRDefault="00796CE5" w:rsidP="00707237">
      <w:pPr>
        <w:numPr>
          <w:ilvl w:val="0"/>
          <w:numId w:val="2"/>
        </w:numPr>
      </w:pPr>
      <w:r>
        <w:t>“</w:t>
      </w:r>
      <w:r w:rsidRPr="00796CE5">
        <w:rPr>
          <w:i/>
        </w:rPr>
        <w:t>What Does Instructional Coaching Look Like?</w:t>
      </w:r>
      <w:r>
        <w:t xml:space="preserve">” </w:t>
      </w:r>
      <w:r w:rsidR="00732F86">
        <w:t>(</w:t>
      </w:r>
      <w:r w:rsidR="00732F86">
        <w:rPr>
          <w:i/>
        </w:rPr>
        <w:t xml:space="preserve">Instructional Coaching: Professional Development Strategies That Improve Instruction, </w:t>
      </w:r>
      <w:r w:rsidR="00732F86" w:rsidRPr="00732F86">
        <w:t>Annenberg Institute for School Reform</w:t>
      </w:r>
      <w:r w:rsidR="00732F86">
        <w:t>)</w:t>
      </w:r>
      <w:r w:rsidR="00732F86">
        <w:rPr>
          <w:i/>
        </w:rPr>
        <w:t xml:space="preserve"> </w:t>
      </w:r>
    </w:p>
    <w:p w:rsidR="00707237" w:rsidRDefault="00F3105A" w:rsidP="00707237">
      <w:pPr>
        <w:numPr>
          <w:ilvl w:val="0"/>
          <w:numId w:val="2"/>
        </w:numPr>
      </w:pPr>
      <w:r>
        <w:t>3-2-1</w:t>
      </w:r>
    </w:p>
    <w:p w:rsidR="0004082F" w:rsidRDefault="00F3105A" w:rsidP="00707237">
      <w:pPr>
        <w:numPr>
          <w:ilvl w:val="0"/>
          <w:numId w:val="2"/>
        </w:numPr>
      </w:pPr>
      <w:r>
        <w:t>PLN Recap</w:t>
      </w:r>
    </w:p>
    <w:p w:rsidR="00707237" w:rsidRDefault="00707237" w:rsidP="00707237"/>
    <w:p w:rsidR="00F3105A" w:rsidRDefault="00F3105A" w:rsidP="00F3105A">
      <w:pPr>
        <w:jc w:val="center"/>
      </w:pPr>
      <w:r>
        <w:rPr>
          <w:color w:val="FFFFFF" w:themeColor="background1"/>
          <w:highlight w:val="black"/>
        </w:rPr>
        <w:t>LUNCH</w:t>
      </w:r>
    </w:p>
    <w:p w:rsidR="00707237" w:rsidRDefault="00F3105A" w:rsidP="00707237">
      <w:proofErr w:type="spellStart"/>
      <w:r>
        <w:rPr>
          <w:b/>
        </w:rPr>
        <w:t>Wikispace</w:t>
      </w:r>
      <w:proofErr w:type="spellEnd"/>
      <w:r>
        <w:rPr>
          <w:b/>
        </w:rPr>
        <w:t xml:space="preserve"> Work</w:t>
      </w:r>
    </w:p>
    <w:p w:rsidR="0004082F" w:rsidRDefault="0004082F" w:rsidP="0004082F"/>
    <w:p w:rsidR="0004082F" w:rsidRDefault="0004082F" w:rsidP="0004082F">
      <w:r>
        <w:rPr>
          <w:b/>
        </w:rPr>
        <w:t>Evaluation and Wrap-Up</w:t>
      </w:r>
    </w:p>
    <w:p w:rsidR="0004082F" w:rsidRDefault="0004082F" w:rsidP="0004082F"/>
    <w:p w:rsidR="0004082F" w:rsidRDefault="0004082F" w:rsidP="0004082F">
      <w:pPr>
        <w:jc w:val="center"/>
      </w:pPr>
      <w:r>
        <w:rPr>
          <w:b/>
        </w:rPr>
        <w:t>Coaches’ Meeting Schedule for 2009-10:</w:t>
      </w:r>
    </w:p>
    <w:p w:rsidR="0004082F" w:rsidRDefault="0004082F" w:rsidP="0004082F">
      <w:pPr>
        <w:ind w:left="3600" w:hanging="720"/>
        <w:jc w:val="center"/>
      </w:pP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September 18, 2009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October 5, 2009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November 11, 2009</w:t>
      </w:r>
    </w:p>
    <w:p w:rsidR="00F3105A" w:rsidRDefault="00F3105A" w:rsidP="0004082F">
      <w:pPr>
        <w:numPr>
          <w:ilvl w:val="0"/>
          <w:numId w:val="6"/>
        </w:numPr>
        <w:ind w:left="3600" w:hanging="720"/>
      </w:pPr>
      <w:r>
        <w:t>December 9, 2009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 xml:space="preserve">January </w:t>
      </w:r>
      <w:r w:rsidR="00F3105A">
        <w:t>15</w:t>
      </w:r>
      <w:r>
        <w:t>, 2010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February 1</w:t>
      </w:r>
      <w:r w:rsidR="00F3105A">
        <w:t>8</w:t>
      </w:r>
      <w:r>
        <w:t>, 2010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March 17, 2010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April 22, 2010</w:t>
      </w:r>
    </w:p>
    <w:p w:rsidR="0004082F" w:rsidRDefault="0004082F" w:rsidP="0004082F">
      <w:pPr>
        <w:numPr>
          <w:ilvl w:val="0"/>
          <w:numId w:val="6"/>
        </w:numPr>
        <w:ind w:left="3600" w:hanging="720"/>
      </w:pPr>
      <w:r>
        <w:t>May 19, 2010</w:t>
      </w:r>
    </w:p>
    <w:p w:rsidR="0004082F" w:rsidRPr="0004082F" w:rsidRDefault="0004082F" w:rsidP="0004082F">
      <w:pPr>
        <w:numPr>
          <w:ilvl w:val="0"/>
          <w:numId w:val="6"/>
        </w:numPr>
        <w:ind w:left="3600" w:hanging="720"/>
      </w:pPr>
      <w:r>
        <w:t>June 14, 2010</w:t>
      </w:r>
    </w:p>
    <w:p w:rsidR="0004082F" w:rsidRDefault="0004082F" w:rsidP="0004082F">
      <w:pPr>
        <w:ind w:left="360"/>
      </w:pPr>
    </w:p>
    <w:p w:rsidR="0004082F" w:rsidRPr="00707237" w:rsidRDefault="0004082F" w:rsidP="0004082F">
      <w:pPr>
        <w:ind w:left="360"/>
      </w:pPr>
    </w:p>
    <w:p w:rsidR="00707237" w:rsidRPr="00707237" w:rsidRDefault="00707237" w:rsidP="00707237">
      <w:pPr>
        <w:rPr>
          <w:b/>
        </w:rPr>
      </w:pPr>
    </w:p>
    <w:sectPr w:rsidR="00707237" w:rsidRPr="00707237" w:rsidSect="0030044E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64F" w:rsidRDefault="00A0464F" w:rsidP="00FA7597">
      <w:r>
        <w:separator/>
      </w:r>
    </w:p>
  </w:endnote>
  <w:endnote w:type="continuationSeparator" w:id="0">
    <w:p w:rsidR="00A0464F" w:rsidRDefault="00A0464F" w:rsidP="00FA7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64F" w:rsidRDefault="00A0464F" w:rsidP="00FA7597">
      <w:r>
        <w:separator/>
      </w:r>
    </w:p>
  </w:footnote>
  <w:footnote w:type="continuationSeparator" w:id="0">
    <w:p w:rsidR="00A0464F" w:rsidRDefault="00A0464F" w:rsidP="00FA7597">
      <w:r>
        <w:continuationSeparator/>
      </w:r>
    </w:p>
  </w:footnote>
  <w:footnote w:id="1">
    <w:p w:rsidR="00A0464F" w:rsidRDefault="00A0464F">
      <w:pPr>
        <w:pStyle w:val="FootnoteText"/>
        <w:rPr>
          <w:rFonts w:ascii="Lucida Sans Unicode" w:hAnsi="Lucida Sans Unicode" w:cs="Lucida Sans Unicode"/>
          <w:color w:val="333333"/>
          <w:sz w:val="18"/>
          <w:szCs w:val="18"/>
        </w:rPr>
      </w:pPr>
      <w:r w:rsidRPr="003F5A04">
        <w:rPr>
          <w:rStyle w:val="FootnoteReference"/>
          <w:sz w:val="16"/>
          <w:szCs w:val="16"/>
        </w:rPr>
        <w:footnoteRef/>
      </w:r>
      <w:r w:rsidRPr="003F5A04">
        <w:rPr>
          <w:sz w:val="16"/>
          <w:szCs w:val="16"/>
        </w:rPr>
        <w:t xml:space="preserve"> </w:t>
      </w:r>
      <w:proofErr w:type="spellStart"/>
      <w:r w:rsidRPr="003F5A04">
        <w:rPr>
          <w:rFonts w:ascii="Verdana" w:hAnsi="Verdana"/>
          <w:sz w:val="16"/>
          <w:szCs w:val="16"/>
        </w:rPr>
        <w:t>Tech`</w:t>
      </w:r>
      <w:proofErr w:type="gramStart"/>
      <w:r w:rsidRPr="003F5A04">
        <w:rPr>
          <w:rFonts w:ascii="Verdana" w:hAnsi="Verdana"/>
          <w:sz w:val="16"/>
          <w:szCs w:val="16"/>
        </w:rPr>
        <w:t>ni</w:t>
      </w:r>
      <w:proofErr w:type="spellEnd"/>
      <w:r w:rsidRPr="003F5A04">
        <w:rPr>
          <w:rFonts w:ascii="Verdana" w:hAnsi="Verdana"/>
          <w:sz w:val="16"/>
          <w:szCs w:val="16"/>
        </w:rPr>
        <w:t>*</w:t>
      </w:r>
      <w:proofErr w:type="gramEnd"/>
      <w:r w:rsidRPr="003F5A04">
        <w:rPr>
          <w:rFonts w:ascii="Verdana" w:hAnsi="Verdana"/>
          <w:sz w:val="16"/>
          <w:szCs w:val="16"/>
        </w:rPr>
        <w:t>co*</w:t>
      </w:r>
      <w:proofErr w:type="spellStart"/>
      <w:r w:rsidRPr="003F5A04">
        <w:rPr>
          <w:rFonts w:ascii="Verdana" w:hAnsi="Verdana"/>
          <w:sz w:val="16"/>
          <w:szCs w:val="16"/>
        </w:rPr>
        <w:t>log"ic</w:t>
      </w:r>
      <w:proofErr w:type="spellEnd"/>
      <w:r w:rsidRPr="003F5A04">
        <w:rPr>
          <w:rFonts w:ascii="Verdana" w:hAnsi="Verdana"/>
          <w:sz w:val="16"/>
          <w:szCs w:val="16"/>
        </w:rPr>
        <w:t>*al\, a. Technological; technical. [R.] --Dr. J. Scott.</w:t>
      </w:r>
      <w:r>
        <w:rPr>
          <w:rFonts w:ascii="Verdana" w:hAnsi="Verdana"/>
          <w:sz w:val="16"/>
          <w:szCs w:val="16"/>
        </w:rPr>
        <w:t xml:space="preserve"> </w:t>
      </w:r>
      <w:proofErr w:type="spellStart"/>
      <w:proofErr w:type="gramStart"/>
      <w:r w:rsidRPr="003F5A04">
        <w:rPr>
          <w:rFonts w:ascii="Lucida Sans Unicode" w:hAnsi="Lucida Sans Unicode" w:cs="Lucida Sans Unicode"/>
          <w:color w:val="333333"/>
          <w:sz w:val="18"/>
          <w:szCs w:val="18"/>
        </w:rPr>
        <w:t>technicological</w:t>
      </w:r>
      <w:proofErr w:type="spellEnd"/>
      <w:proofErr w:type="gramEnd"/>
      <w:r w:rsidRPr="003F5A04">
        <w:rPr>
          <w:rFonts w:ascii="Lucida Sans Unicode" w:hAnsi="Lucida Sans Unicode" w:cs="Lucida Sans Unicode"/>
          <w:color w:val="333333"/>
          <w:sz w:val="18"/>
          <w:szCs w:val="18"/>
        </w:rPr>
        <w:t xml:space="preserve">. </w:t>
      </w:r>
      <w:proofErr w:type="gramStart"/>
      <w:r w:rsidRPr="003F5A04">
        <w:rPr>
          <w:rFonts w:ascii="Lucida Sans Unicode" w:hAnsi="Lucida Sans Unicode" w:cs="Lucida Sans Unicode"/>
          <w:color w:val="333333"/>
          <w:sz w:val="18"/>
          <w:szCs w:val="18"/>
        </w:rPr>
        <w:t>(</w:t>
      </w:r>
      <w:proofErr w:type="spellStart"/>
      <w:r w:rsidRPr="003F5A04">
        <w:rPr>
          <w:rFonts w:ascii="Lucida Sans Unicode" w:hAnsi="Lucida Sans Unicode" w:cs="Lucida Sans Unicode"/>
          <w:color w:val="333333"/>
          <w:sz w:val="18"/>
          <w:szCs w:val="18"/>
        </w:rPr>
        <w:t>n.d</w:t>
      </w:r>
      <w:proofErr w:type="spellEnd"/>
      <w:r w:rsidRPr="003F5A04">
        <w:rPr>
          <w:rFonts w:ascii="Lucida Sans Unicode" w:hAnsi="Lucida Sans Unicode" w:cs="Lucida Sans Unicode"/>
          <w:color w:val="333333"/>
          <w:sz w:val="18"/>
          <w:szCs w:val="18"/>
        </w:rPr>
        <w:t>.).</w:t>
      </w:r>
      <w:proofErr w:type="gramEnd"/>
      <w:r w:rsidRPr="003F5A04">
        <w:rPr>
          <w:rFonts w:ascii="Lucida Sans Unicode" w:hAnsi="Lucida Sans Unicode" w:cs="Lucida Sans Unicode"/>
          <w:color w:val="333333"/>
          <w:sz w:val="18"/>
          <w:szCs w:val="18"/>
        </w:rPr>
        <w:t xml:space="preserve"> </w:t>
      </w:r>
      <w:r w:rsidRPr="003F5A04">
        <w:rPr>
          <w:rFonts w:ascii="Lucida Sans Unicode" w:hAnsi="Lucida Sans Unicode" w:cs="Lucida Sans Unicode"/>
          <w:i/>
          <w:iCs/>
          <w:color w:val="333333"/>
          <w:sz w:val="18"/>
          <w:szCs w:val="18"/>
        </w:rPr>
        <w:t>Webster's Revised Unabridged Dictionary</w:t>
      </w:r>
      <w:r w:rsidRPr="003F5A04">
        <w:rPr>
          <w:rFonts w:ascii="Lucida Sans Unicode" w:hAnsi="Lucida Sans Unicode" w:cs="Lucida Sans Unicode"/>
          <w:color w:val="333333"/>
          <w:sz w:val="18"/>
          <w:szCs w:val="18"/>
        </w:rPr>
        <w:t xml:space="preserve">. Retrieved October 02, 2009, from Dictionary.com website: </w:t>
      </w:r>
      <w:hyperlink r:id="rId1" w:tgtFrame="_parent" w:history="1">
        <w:r w:rsidRPr="003F5A04">
          <w:rPr>
            <w:rFonts w:ascii="Lucida Sans Unicode" w:hAnsi="Lucida Sans Unicode" w:cs="Lucida Sans Unicode"/>
            <w:color w:val="555555"/>
            <w:sz w:val="18"/>
            <w:szCs w:val="18"/>
            <w:u w:val="single"/>
          </w:rPr>
          <w:t>http://dictionary.reference.com/browse/technicological</w:t>
        </w:r>
      </w:hyperlink>
    </w:p>
    <w:p w:rsidR="00A0464F" w:rsidRDefault="00A0464F">
      <w:pPr>
        <w:pStyle w:val="FootnoteText"/>
        <w:rPr>
          <w:rFonts w:ascii="Verdana" w:hAnsi="Verdana"/>
          <w:sz w:val="16"/>
          <w:szCs w:val="16"/>
        </w:rPr>
      </w:pPr>
    </w:p>
    <w:p w:rsidR="00A0464F" w:rsidRPr="003F5A04" w:rsidRDefault="00A0464F">
      <w:pPr>
        <w:pStyle w:val="FootnoteText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b. A logical way of going about tasks that uses technology to simultaneously enrich their processing and expedite their completion.©—C. Hausammann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64F" w:rsidRDefault="00A0464F">
    <w:pPr>
      <w:pStyle w:val="Header"/>
    </w:pPr>
  </w:p>
  <w:p w:rsidR="00A0464F" w:rsidRDefault="00A046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1A49"/>
    <w:multiLevelType w:val="hybridMultilevel"/>
    <w:tmpl w:val="21702E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D85D76"/>
    <w:multiLevelType w:val="hybridMultilevel"/>
    <w:tmpl w:val="979EF5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685FF8"/>
    <w:multiLevelType w:val="hybridMultilevel"/>
    <w:tmpl w:val="FEB89FD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6F13CF"/>
    <w:multiLevelType w:val="hybridMultilevel"/>
    <w:tmpl w:val="48623C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8F0440"/>
    <w:multiLevelType w:val="hybridMultilevel"/>
    <w:tmpl w:val="72FC93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5A1E9F"/>
    <w:multiLevelType w:val="hybridMultilevel"/>
    <w:tmpl w:val="C51C5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582EB9"/>
    <w:multiLevelType w:val="hybridMultilevel"/>
    <w:tmpl w:val="8A94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90760A"/>
    <w:multiLevelType w:val="hybridMultilevel"/>
    <w:tmpl w:val="673022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293"/>
    <w:rsid w:val="0004082F"/>
    <w:rsid w:val="000A29F1"/>
    <w:rsid w:val="0014090F"/>
    <w:rsid w:val="00185F16"/>
    <w:rsid w:val="002D50B6"/>
    <w:rsid w:val="002E2E6A"/>
    <w:rsid w:val="0030044E"/>
    <w:rsid w:val="0039439F"/>
    <w:rsid w:val="003E3AB2"/>
    <w:rsid w:val="003F5A04"/>
    <w:rsid w:val="004B11EB"/>
    <w:rsid w:val="005361C0"/>
    <w:rsid w:val="00707237"/>
    <w:rsid w:val="00731231"/>
    <w:rsid w:val="00732F86"/>
    <w:rsid w:val="00796CE5"/>
    <w:rsid w:val="008432FE"/>
    <w:rsid w:val="00847A0F"/>
    <w:rsid w:val="009E5A0F"/>
    <w:rsid w:val="00A0464F"/>
    <w:rsid w:val="00B1185D"/>
    <w:rsid w:val="00B11D29"/>
    <w:rsid w:val="00B53CA3"/>
    <w:rsid w:val="00F3105A"/>
    <w:rsid w:val="00F33293"/>
    <w:rsid w:val="00FA7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44E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A75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75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A75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7597"/>
    <w:rPr>
      <w:sz w:val="24"/>
      <w:szCs w:val="24"/>
    </w:rPr>
  </w:style>
  <w:style w:type="paragraph" w:styleId="Footer">
    <w:name w:val="footer"/>
    <w:basedOn w:val="Normal"/>
    <w:link w:val="FooterChar"/>
    <w:rsid w:val="00FA75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A759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29F1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3F5A0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F5A04"/>
  </w:style>
  <w:style w:type="character" w:styleId="FootnoteReference">
    <w:name w:val="footnote reference"/>
    <w:basedOn w:val="DefaultParagraphFont"/>
    <w:rsid w:val="003F5A0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dictionary.reference.com/browse/technicologic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A6F38-5B65-4CB0-89D2-D5E3469D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194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Coaches’ Meeting Agenda</vt:lpstr>
    </vt:vector>
  </TitlesOfParts>
  <Company>Allegheny Intermediate Unit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Coaches’ Meeting Agenda</dc:title>
  <dc:subject/>
  <dc:creator>chris.hausammann</dc:creator>
  <cp:keywords/>
  <dc:description/>
  <cp:lastModifiedBy>chris.hausammann</cp:lastModifiedBy>
  <cp:revision>4</cp:revision>
  <cp:lastPrinted>2009-09-17T22:32:00Z</cp:lastPrinted>
  <dcterms:created xsi:type="dcterms:W3CDTF">2009-10-02T15:02:00Z</dcterms:created>
  <dcterms:modified xsi:type="dcterms:W3CDTF">2009-10-02T20:54:00Z</dcterms:modified>
</cp:coreProperties>
</file>